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67"/>
      </w:tblGrid>
      <w:tr w:rsidR="00705BB0" w:rsidRPr="00785404" w:rsidTr="00A0253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:rsidR="00705BB0" w:rsidRPr="00785404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787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785404" w:rsidRDefault="00E5129A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Makroekonomija I</w:t>
            </w:r>
          </w:p>
        </w:tc>
      </w:tr>
      <w:tr w:rsidR="00705BB0" w:rsidRPr="00785404" w:rsidTr="00A0253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785404">
              <w:rPr>
                <w:rStyle w:val="Strong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B84299" w:rsidRDefault="00CC4711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4299">
              <w:rPr>
                <w:rFonts w:ascii="Times New Roman" w:hAnsi="Times New Roman"/>
                <w:sz w:val="20"/>
                <w:szCs w:val="20"/>
              </w:rPr>
              <w:t>EUA102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11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B84299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5BB0" w:rsidRPr="00785404" w:rsidTr="00A025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Style w:val="Strong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Default="00054908" w:rsidP="00E512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2556">
              <w:rPr>
                <w:rFonts w:ascii="Times New Roman" w:hAnsi="Times New Roman"/>
                <w:color w:val="FF0000"/>
                <w:sz w:val="20"/>
                <w:szCs w:val="20"/>
              </w:rPr>
              <w:t>Izv</w:t>
            </w:r>
            <w:r w:rsidR="00705BB0" w:rsidRPr="0021255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  <w:r w:rsidRPr="0021255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prof. </w:t>
            </w:r>
            <w:r w:rsidR="00705BB0" w:rsidRPr="00212556">
              <w:rPr>
                <w:rFonts w:ascii="Times New Roman" w:hAnsi="Times New Roman"/>
                <w:color w:val="FF0000"/>
                <w:sz w:val="20"/>
                <w:szCs w:val="20"/>
              </w:rPr>
              <w:t>dr. sc.</w:t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5129A">
              <w:rPr>
                <w:rFonts w:ascii="Times New Roman" w:hAnsi="Times New Roman"/>
                <w:sz w:val="20"/>
                <w:szCs w:val="20"/>
              </w:rPr>
              <w:t>Lena Malešević Perović</w:t>
            </w:r>
          </w:p>
          <w:p w:rsidR="00E5129A" w:rsidRPr="00785404" w:rsidRDefault="00B84299" w:rsidP="00B842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Doc.dr.sc. Bruno Ćorić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11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442686" w:rsidRDefault="00054908" w:rsidP="004F66A2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highlight w:val="green"/>
              </w:rPr>
            </w:pPr>
            <w:r w:rsidRPr="00442686">
              <w:rPr>
                <w:rFonts w:ascii="Times New Roman" w:hAnsi="Times New Roman"/>
                <w:color w:val="FF0000"/>
                <w:sz w:val="20"/>
                <w:szCs w:val="20"/>
              </w:rPr>
              <w:t>5</w:t>
            </w:r>
          </w:p>
        </w:tc>
      </w:tr>
      <w:tr w:rsidR="00705BB0" w:rsidRPr="00785404" w:rsidTr="00A0253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E512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705BB0" w:rsidRPr="00785404" w:rsidTr="00A0253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A025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11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A02536">
        <w:tc>
          <w:tcPr>
            <w:tcW w:w="968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705BB0" w:rsidRPr="00785404" w:rsidTr="00A0253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775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B84299">
            <w:pP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 w:rsidRPr="00785404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Glavni cilj predmeta je osigurati </w:t>
            </w:r>
            <w:r w:rsidR="0009139A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da studenti ovladaju</w:t>
            </w:r>
            <w:r w:rsidRPr="00785404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</w:t>
            </w:r>
            <w:r w:rsidR="0009139A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osnovnim</w:t>
            </w:r>
            <w:r w:rsidRPr="00785404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</w:t>
            </w:r>
            <w:r w:rsidR="0009139A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makroekonomskih </w:t>
            </w:r>
            <w:r w:rsidR="00B84299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modelima (input-output i AS-AD), te pomoću njih analiziraju </w:t>
            </w:r>
            <w:r w:rsidR="00B84299">
              <w:rPr>
                <w:rFonts w:ascii="Times New Roman" w:hAnsi="Times New Roman"/>
                <w:sz w:val="20"/>
                <w:szCs w:val="20"/>
              </w:rPr>
              <w:t>utjecaj</w:t>
            </w:r>
            <w:r w:rsidR="00B84299" w:rsidRPr="00B84299">
              <w:rPr>
                <w:rFonts w:ascii="Times New Roman" w:hAnsi="Times New Roman"/>
                <w:sz w:val="20"/>
                <w:szCs w:val="20"/>
              </w:rPr>
              <w:t xml:space="preserve"> ekonomske politike na ravnotežnu razinu bruto domaćeg proizvoda i cijena</w:t>
            </w:r>
            <w:r w:rsidR="0009139A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705BB0" w:rsidRPr="00785404" w:rsidTr="00A025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7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AC2BB4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34439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5BB0" w:rsidRPr="00785404" w:rsidTr="00A025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7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54908" w:rsidRPr="00054908" w:rsidRDefault="00054908" w:rsidP="00B842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54908">
              <w:rPr>
                <w:rFonts w:ascii="Times New Roman" w:hAnsi="Times New Roman"/>
                <w:b/>
                <w:sz w:val="20"/>
                <w:szCs w:val="20"/>
              </w:rPr>
              <w:t>Ishod učenja predmeta:</w:t>
            </w:r>
          </w:p>
          <w:p w:rsidR="00B84299" w:rsidRPr="00B84299" w:rsidRDefault="00B84299" w:rsidP="00B842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4299">
              <w:rPr>
                <w:rFonts w:ascii="Times New Roman" w:hAnsi="Times New Roman"/>
                <w:sz w:val="20"/>
                <w:szCs w:val="20"/>
              </w:rPr>
              <w:t xml:space="preserve">Kroz ovaj predmet studenti će naučiti, korištenjem input-output i AS-AD  modela,  analizirati ekonomsku aktivnost u nacionalnom gospodarstvu i  njenu vezu s ostatkom svijeta. Naglasak je stavljen na proučavanje utjecaja ekonomske politike na ravnotežnu razinu bruto domaćeg proizvoda i cijena, te na pitanja zaposlenosti/nezaposlenosti, inflacije i tečaja. </w:t>
            </w:r>
          </w:p>
          <w:p w:rsidR="00B84299" w:rsidRPr="00B84299" w:rsidRDefault="00B84299" w:rsidP="00B84299">
            <w:p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84299" w:rsidRPr="00054908" w:rsidRDefault="00B84299" w:rsidP="000549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54908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:rsidR="00B84299" w:rsidRPr="00054908" w:rsidRDefault="00B84299" w:rsidP="00B8429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5490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Identificirati temeljne elemente </w:t>
            </w:r>
            <w:r w:rsidR="00054908" w:rsidRPr="00054908">
              <w:rPr>
                <w:rFonts w:ascii="Times New Roman" w:hAnsi="Times New Roman"/>
                <w:color w:val="FF0000"/>
                <w:sz w:val="20"/>
                <w:szCs w:val="20"/>
              </w:rPr>
              <w:t>i međuovisnosti unutar s</w:t>
            </w:r>
            <w:r w:rsidR="00054908">
              <w:rPr>
                <w:rFonts w:ascii="Times New Roman" w:hAnsi="Times New Roman"/>
                <w:color w:val="FF0000"/>
                <w:sz w:val="20"/>
                <w:szCs w:val="20"/>
              </w:rPr>
              <w:t>ustava društvenih računa.</w:t>
            </w:r>
          </w:p>
          <w:p w:rsidR="00B84299" w:rsidRPr="00054908" w:rsidRDefault="00B84299" w:rsidP="00B8429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5490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Izračunati  utjecaj promjene </w:t>
            </w:r>
            <w:r w:rsidR="00054908" w:rsidRPr="0005490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neke od </w:t>
            </w:r>
            <w:r w:rsidRPr="00054908">
              <w:rPr>
                <w:rFonts w:ascii="Times New Roman" w:hAnsi="Times New Roman"/>
                <w:color w:val="FF0000"/>
                <w:sz w:val="20"/>
                <w:szCs w:val="20"/>
              </w:rPr>
              <w:t>komponenti agregatne potražnje  na BDP i cijene u k</w:t>
            </w:r>
            <w:r w:rsidR="00054908">
              <w:rPr>
                <w:rFonts w:ascii="Times New Roman" w:hAnsi="Times New Roman"/>
                <w:color w:val="FF0000"/>
                <w:sz w:val="20"/>
                <w:szCs w:val="20"/>
              </w:rPr>
              <w:t>ratkom roku pomoću AS-AD modela.</w:t>
            </w:r>
          </w:p>
          <w:p w:rsidR="00B84299" w:rsidRPr="00054908" w:rsidRDefault="00B84299" w:rsidP="00B8429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54908">
              <w:rPr>
                <w:rFonts w:ascii="Times New Roman" w:hAnsi="Times New Roman"/>
                <w:color w:val="FF0000"/>
                <w:sz w:val="20"/>
                <w:szCs w:val="20"/>
              </w:rPr>
              <w:t>Identificirati temeljn</w:t>
            </w:r>
            <w:r w:rsidR="00054908" w:rsidRPr="0005490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a objašnjenja </w:t>
            </w:r>
            <w:r w:rsidRPr="00054908">
              <w:rPr>
                <w:rFonts w:ascii="Times New Roman" w:hAnsi="Times New Roman"/>
                <w:color w:val="FF0000"/>
                <w:sz w:val="20"/>
                <w:szCs w:val="20"/>
              </w:rPr>
              <w:t>osobne potrošnje</w:t>
            </w:r>
            <w:r w:rsidR="00054908" w:rsidRPr="00054908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Pr="0005490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investicija</w:t>
            </w:r>
            <w:r w:rsidR="00054908" w:rsidRPr="0005490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i deviznog tečaja.</w:t>
            </w:r>
            <w:r w:rsidRPr="0005490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</w:p>
          <w:p w:rsidR="004042E7" w:rsidRPr="0084035B" w:rsidRDefault="00054908" w:rsidP="00054908">
            <w:pPr>
              <w:numPr>
                <w:ilvl w:val="0"/>
                <w:numId w:val="7"/>
              </w:numPr>
              <w:spacing w:after="0" w:line="240" w:lineRule="auto"/>
              <w:rPr>
                <w:color w:val="FF0000"/>
              </w:rPr>
            </w:pPr>
            <w:r w:rsidRPr="0084035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Identificirati uzroke </w:t>
            </w:r>
            <w:r w:rsidR="00B84299" w:rsidRPr="0084035B">
              <w:rPr>
                <w:rFonts w:ascii="Times New Roman" w:hAnsi="Times New Roman"/>
                <w:color w:val="FF0000"/>
                <w:sz w:val="20"/>
                <w:szCs w:val="20"/>
              </w:rPr>
              <w:t>i posljedice inflacije i nezaposlenosti</w:t>
            </w:r>
            <w:r w:rsidRPr="0084035B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  <w:r w:rsidR="00B84299" w:rsidRPr="0084035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</w:tr>
      <w:tr w:rsidR="00705BB0" w:rsidRPr="00785404" w:rsidTr="00A025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7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323"/>
              <w:gridCol w:w="649"/>
              <w:gridCol w:w="3113"/>
              <w:gridCol w:w="566"/>
            </w:tblGrid>
            <w:tr w:rsidR="00705BB0" w:rsidRPr="008E2264" w:rsidTr="00CA7200">
              <w:trPr>
                <w:jc w:val="center"/>
              </w:trPr>
              <w:tc>
                <w:tcPr>
                  <w:tcW w:w="39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8E2264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8E2264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705BB0" w:rsidRPr="008E2264" w:rsidTr="00CA7200">
              <w:trPr>
                <w:trHeight w:val="699"/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8E2264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8E2264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8E2264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8E2264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B84299" w:rsidRPr="008E2264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 xml:space="preserve">Uvod u makroekonomiju: Što makroekonomisti studiraju? Kako ekonomisti misle? 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Upoznavanje s literaturom, načinom rada, terminima testova, evidencijom i uvjetima za stjecanje potpisa. Osnovna makroekonomska pitanja.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8E2264" w:rsidRDefault="00B84299" w:rsidP="00B842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4299" w:rsidRPr="008E2264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Makroekonomska statistika: Sustav društvenih računa: Račun domaćeg proizvoda.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Ekonomski modeli: vrste modela, varijabli, načela izgradnje ekonomskih modela. Prikaz input-output modela.</w:t>
                  </w:r>
                </w:p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8E2264" w:rsidRDefault="00B84299" w:rsidP="00B842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4299" w:rsidRPr="008E2264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Sustav društvenih računa: Račun financijskih tokova.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 xml:space="preserve">Ponavljanje: računanje s matricama. Uvod u input-output </w:t>
                  </w: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analizu: struktura I-O tablice.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8E2264" w:rsidRDefault="00B84299" w:rsidP="00B842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B84299" w:rsidRPr="008E2264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Sustav društvenih računa: Input-output tabele. 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Analiza direktnih proizvodnih međuzavisnosti, tehnički koeficijent, matrični multiplikator, utjecaj pojedinih komponenti finalne potrošnje na proizvodnju + zadaci.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8E2264" w:rsidRDefault="00B84299" w:rsidP="00B842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4299" w:rsidRPr="008E2264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Mjerenje ekonomske aktivnosti: Bruto domaći proizvod, indeks cijena potrošača, saldo VTB, stopa nezaposlenosti.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Utjecaj finalne potrošnje i pojedinih komponenti finalne potrošnje na BDP i analiza uvozne zavisnosti: direktni i ukupni uvozni koeficijent, saldo vanjsko-trgovinske bilance + zadaci.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8E2264" w:rsidRDefault="00B84299" w:rsidP="00B842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4299" w:rsidRPr="008E2264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 xml:space="preserve">Ekonomija u kratkom roku: Determinante </w:t>
                  </w:r>
                  <w:r w:rsidRPr="00B8429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ponude</w:t>
                  </w: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 xml:space="preserve"> roba i usluga, dohodak i faktori proizvodnje. 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Zadaci: utjecaj finalne potrošnje i njenih komponenti na proizvodnju i BDP + ponavljanje za 1. test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8E2264" w:rsidRDefault="00B84299" w:rsidP="00B842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4299" w:rsidRPr="008E2264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 xml:space="preserve">Determinante </w:t>
                  </w:r>
                  <w:r w:rsidRPr="00B8429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potražnje</w:t>
                  </w: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 xml:space="preserve"> za robama i uslugama.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4 osnovna cilja ekonomske politike: analiza BDP-a, inflacije, nezaposlenosti i vanjsko-trgovinske bilance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8E2264" w:rsidRDefault="00B84299" w:rsidP="00B842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4299" w:rsidRPr="008E2264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Prikaz i objašnjenje ravnoteća na tržištu roba i usluga uz pomoć AS-AD modela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Kvantitativna makroekonomska analiza: formalizacija AS-AD modela, objašnjenje kratkoročnih oscilacija BDP-a i cijena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8E2264" w:rsidRDefault="00B84299" w:rsidP="00B842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4299" w:rsidRPr="008E2264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Osobna Potrošnja: teorijska objašnjenja osobne potrošnje: Keynes, Fisher, Modigliani, Friedman.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Osobna potrošnja: teorije potrošnje (Keynes, Friedman, Ando i Modigliani, Duessenberry), implikacije teorije na prosječnu sklonost potrošnji u dugom i kratkom roku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8E2264" w:rsidRDefault="00B84299" w:rsidP="00B842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4299" w:rsidRPr="008E2264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Osnove fiskalne politike. Funkcija poreza. Budžetska potrošnja i budžetski prihodi. Budžetski multiplikator.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Upoznavanje i analiza osnovnih skupina državnih prihoda i rashoda, te njihovog cilja i utjecaja na gospodarsku aktivnost zemlje.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8E2264" w:rsidRDefault="00B84299" w:rsidP="00B842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4299" w:rsidRPr="008E2264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Investicije</w:t>
                  </w:r>
                  <w:r w:rsidRPr="00B8429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:</w:t>
                  </w: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 xml:space="preserve"> dvojna uloga investicija, vrste, determinante, motivi, teorije investicija.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Investicije: volatilnost investicija, teorije investicija, metode odabira profitabilnih investicijskih projekata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8E2264" w:rsidRDefault="00B84299" w:rsidP="00B842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4299" w:rsidRPr="008E2264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Inflacija: uzroci, društveni troškovi i vrste inflacije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Inflacija: pojam inflacije, vrste inflacije, troškovi i koristi od inflacije, Phillipsova krivulja u dugom i kratkom roku, Phillipsova krivulja kroz povijest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8E2264" w:rsidRDefault="00B84299" w:rsidP="00B842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4299" w:rsidRPr="008E2264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 xml:space="preserve">Nezaposlenost: uzroci i vrste </w:t>
                  </w: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nezaposlenosti: prirodna stopa nezaposlenosti, frikcijska i strukturna nezaposlenost.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 xml:space="preserve">Nezaposlenost: vrste (strukturna, </w:t>
                  </w: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frikcijska, ciklička), mjere smanjenja nezaposlenosti, stopa nezaposlenosti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8E2264" w:rsidRDefault="00B84299" w:rsidP="00B842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B84299" w:rsidRPr="008E2264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Devizni tečaj. Fiksni devizni tečaj. Fluktuirajući devizni tečaj. Kako se formira tečaj kune?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Analiza vrsta deviznih tečajeva na primjeru zemalja s različitim tečajem. Prikaz promjena koje nastaju (ili mogu nastati) u deviznom tečaju.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8E2264" w:rsidRDefault="00B84299" w:rsidP="00B842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4299" w:rsidRPr="008E2264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Teorije rasta: osnovne determinante dugoročnog ekonomskog rasta. Osnovni kvantitativni modeli ekonomskog rasta.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B84299" w:rsidRDefault="00B84299" w:rsidP="00B8429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4299">
                    <w:rPr>
                      <w:rFonts w:ascii="Times New Roman" w:hAnsi="Times New Roman"/>
                      <w:sz w:val="20"/>
                      <w:szCs w:val="20"/>
                    </w:rPr>
                    <w:t>Pregled osnovnih faktora dugoročnog ekonomskog rasta.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8E2264" w:rsidRDefault="00B84299" w:rsidP="00B842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E226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05BB0" w:rsidRPr="00785404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A0253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785404" w:rsidRDefault="00DA138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en-GB"/>
              </w:rPr>
              <w:t>☑</w:t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85404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705BB0" w:rsidRPr="00B84299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84299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B84299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785404" w:rsidRDefault="00DA138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en-GB"/>
              </w:rPr>
              <w:t>☑</w:t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85404">
              <w:rPr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49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B84299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B84299">
              <w:rPr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5731F"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15731F" w:rsidRPr="00785404">
              <w:rPr>
                <w:rFonts w:ascii="Times New Roman" w:hAnsi="Times New Roman"/>
                <w:sz w:val="20"/>
                <w:szCs w:val="20"/>
              </w:rPr>
            </w:r>
            <w:r w:rsidR="0015731F"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="0015731F"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85404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05BB0" w:rsidRPr="00785404" w:rsidTr="00A02536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49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705BB0" w:rsidRPr="00785404" w:rsidTr="00A025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775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A72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</w:t>
            </w:r>
            <w:r w:rsidR="00CA7200">
              <w:rPr>
                <w:rFonts w:ascii="Times New Roman" w:hAnsi="Times New Roman"/>
                <w:sz w:val="20"/>
                <w:szCs w:val="20"/>
              </w:rPr>
              <w:t>potpis je pohađanje minimalno 10 od 15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A7200">
              <w:rPr>
                <w:rFonts w:ascii="Times New Roman" w:hAnsi="Times New Roman"/>
                <w:sz w:val="20"/>
                <w:szCs w:val="20"/>
              </w:rPr>
              <w:t>predavanja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. Uvjet za pristupanje ispitu je potpis.</w:t>
            </w:r>
          </w:p>
        </w:tc>
      </w:tr>
      <w:tr w:rsidR="00705BB0" w:rsidRPr="00785404" w:rsidTr="00A0253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CA720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17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705BB0" w:rsidRPr="00785404" w:rsidTr="00A0253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15731F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15731F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15731F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8540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17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15731F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A0253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15731F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15731F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8540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17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15731F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A0253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B84299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A07C1" w:rsidRDefault="00174548" w:rsidP="00B84299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>
              <w:rPr>
                <w:b w:val="0"/>
                <w:color w:val="FF0000"/>
                <w:sz w:val="20"/>
                <w:szCs w:val="20"/>
                <w:lang w:val="hr-HR"/>
              </w:rPr>
              <w:t>1</w:t>
            </w:r>
            <w:r w:rsidR="00705BB0" w:rsidRPr="007A07C1">
              <w:rPr>
                <w:b w:val="0"/>
                <w:color w:val="FF000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174548" w:rsidRDefault="0017454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>4</w:t>
            </w:r>
            <w:r w:rsidR="00B84299"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17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A0253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A07C1" w:rsidRDefault="0017454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="00B84299" w:rsidRPr="007A07C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705BB0" w:rsidRPr="007A07C1">
              <w:rPr>
                <w:rFonts w:ascii="Times New Roman" w:hAnsi="Times New Roman"/>
                <w:color w:val="FF0000"/>
                <w:sz w:val="20"/>
                <w:szCs w:val="20"/>
              </w:rPr>
              <w:t>ECT</w:t>
            </w:r>
            <w:r w:rsidR="007A07C1">
              <w:rPr>
                <w:rFonts w:ascii="Times New Roman" w:hAnsi="Times New Roman"/>
                <w:color w:val="FF0000"/>
                <w:sz w:val="20"/>
                <w:szCs w:val="20"/>
              </w:rPr>
              <w:t>S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17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A0253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75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A07C1" w:rsidRDefault="002C7810" w:rsidP="007A07C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 xml:space="preserve">Uvjet za pristupanje ispitu je potpis. Tijekom godine bit će organizirana dva </w:t>
            </w:r>
            <w:r w:rsidR="00B84299">
              <w:rPr>
                <w:rFonts w:ascii="Times New Roman" w:hAnsi="Times New Roman"/>
                <w:sz w:val="20"/>
                <w:szCs w:val="20"/>
              </w:rPr>
              <w:t>testa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7A07C1" w:rsidRDefault="002C7810" w:rsidP="007A07C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7810">
              <w:rPr>
                <w:rFonts w:ascii="Times New Roman" w:hAnsi="Times New Roman"/>
                <w:sz w:val="20"/>
                <w:szCs w:val="20"/>
              </w:rPr>
              <w:t xml:space="preserve">Uvjet za pristupanje drugom </w:t>
            </w:r>
            <w:r w:rsidR="00B84299">
              <w:rPr>
                <w:rFonts w:ascii="Times New Roman" w:hAnsi="Times New Roman"/>
                <w:sz w:val="20"/>
                <w:szCs w:val="20"/>
              </w:rPr>
              <w:t>testu</w:t>
            </w:r>
            <w:r w:rsidRPr="002C7810">
              <w:rPr>
                <w:rFonts w:ascii="Times New Roman" w:hAnsi="Times New Roman"/>
                <w:sz w:val="20"/>
                <w:szCs w:val="20"/>
              </w:rPr>
              <w:t xml:space="preserve"> je pozitivno ocijenjen prvi </w:t>
            </w:r>
            <w:r w:rsidR="00B84299">
              <w:rPr>
                <w:rFonts w:ascii="Times New Roman" w:hAnsi="Times New Roman"/>
                <w:sz w:val="20"/>
                <w:szCs w:val="20"/>
              </w:rPr>
              <w:t xml:space="preserve">test </w:t>
            </w:r>
            <w:r w:rsidR="00B84299"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>(</w:t>
            </w:r>
            <w:r w:rsidR="007A07C1"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za pozitivno ocijenjen test student/ica mora ostvariti najmanje </w:t>
            </w:r>
            <w:r w:rsidR="00B84299"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>50%</w:t>
            </w:r>
            <w:r w:rsidR="007A07C1"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bodova</w:t>
            </w:r>
            <w:r w:rsidR="00B84299"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  <w:r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  <w:r w:rsidR="007A07C1"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>Ukoliko student/ica na oba testa ostvari 50% ili više bodova stječe pravo izlaska na usmeni dio ispita.</w:t>
            </w:r>
            <w:r w:rsidR="007A07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4299">
              <w:rPr>
                <w:rFonts w:ascii="Times New Roman" w:hAnsi="Times New Roman"/>
                <w:sz w:val="20"/>
                <w:szCs w:val="20"/>
              </w:rPr>
              <w:t>Ekvivalent položenim testovima je položen pismeni ispit</w:t>
            </w:r>
            <w:r w:rsidR="007A07C1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7A07C1"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>za pozitivno ocijenjen test student/ica mora ostvariti najmanje 50% bodovana pismenom ispitu)</w:t>
            </w:r>
            <w:r w:rsidR="00B84299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E31488" w:rsidRDefault="00B84299" w:rsidP="007A07C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Nakon </w:t>
            </w:r>
            <w:r w:rsidR="007A07C1">
              <w:rPr>
                <w:rFonts w:ascii="Times New Roman" w:hAnsi="Times New Roman"/>
                <w:sz w:val="20"/>
                <w:szCs w:val="20"/>
              </w:rPr>
              <w:t xml:space="preserve">položenih </w:t>
            </w:r>
            <w:r>
              <w:rPr>
                <w:rFonts w:ascii="Times New Roman" w:hAnsi="Times New Roman"/>
                <w:sz w:val="20"/>
                <w:szCs w:val="20"/>
              </w:rPr>
              <w:t>testova ili pismenog ispita student pristupa usmenom ispitu.</w:t>
            </w:r>
          </w:p>
          <w:p w:rsidR="007A07C1" w:rsidRPr="00174548" w:rsidRDefault="00174548" w:rsidP="007A07C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Konačna ocjena se formira kao zbroj: </w:t>
            </w:r>
          </w:p>
          <w:p w:rsidR="00174548" w:rsidRPr="00174548" w:rsidRDefault="00174548" w:rsidP="00174548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jc w:val="both"/>
              <w:rPr>
                <w:color w:val="FF0000"/>
                <w:sz w:val="20"/>
                <w:szCs w:val="20"/>
              </w:rPr>
            </w:pPr>
            <w:r w:rsidRPr="00174548">
              <w:rPr>
                <w:color w:val="FF0000"/>
                <w:sz w:val="20"/>
                <w:szCs w:val="20"/>
              </w:rPr>
              <w:t>Prosječne ocjene ostvarene na testovima, odnosno ocjene ostvarene na pismenom ispitu, pomnožene ponderom 0,2, te</w:t>
            </w:r>
          </w:p>
          <w:p w:rsidR="00174548" w:rsidRPr="00174548" w:rsidRDefault="00174548" w:rsidP="00174548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jc w:val="both"/>
              <w:rPr>
                <w:color w:val="FF0000"/>
                <w:sz w:val="20"/>
                <w:szCs w:val="20"/>
              </w:rPr>
            </w:pPr>
            <w:r w:rsidRPr="00174548">
              <w:rPr>
                <w:color w:val="FF0000"/>
                <w:sz w:val="20"/>
                <w:szCs w:val="20"/>
              </w:rPr>
              <w:t>Ocjene ostvarene na usmenom dijelu ispita pomnožene s ponderom 0,8</w:t>
            </w:r>
          </w:p>
          <w:p w:rsidR="007A07C1" w:rsidRPr="00174548" w:rsidRDefault="007A07C1" w:rsidP="007A07C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174548" w:rsidRPr="00174548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174548" w:rsidRPr="00174548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>0-49      nedovoljan (1)</w:t>
            </w:r>
          </w:p>
          <w:p w:rsidR="00174548" w:rsidRPr="00174548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>50-65    dovoljan (2)</w:t>
            </w:r>
          </w:p>
          <w:p w:rsidR="00174548" w:rsidRPr="00174548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>66-75    dobar (3)</w:t>
            </w:r>
          </w:p>
          <w:p w:rsidR="00174548" w:rsidRPr="00174548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>76-85    vrlo dobar (4)</w:t>
            </w:r>
          </w:p>
          <w:p w:rsidR="00174548" w:rsidRPr="00785404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>86-100  izvrstan (5)</w:t>
            </w:r>
          </w:p>
        </w:tc>
      </w:tr>
      <w:tr w:rsidR="00705BB0" w:rsidRPr="00785404" w:rsidTr="00A0253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Obvezna literatura (dostupna u knjižnici i </w:t>
            </w: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Broj primjeraka </w:t>
            </w: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u knjižnici</w:t>
            </w:r>
          </w:p>
        </w:tc>
        <w:tc>
          <w:tcPr>
            <w:tcW w:w="150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Dostupnost putem ostalih </w:t>
            </w: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medija</w:t>
            </w:r>
          </w:p>
        </w:tc>
      </w:tr>
      <w:tr w:rsidR="00705BB0" w:rsidRPr="00785404" w:rsidTr="00A0253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B84299" w:rsidRDefault="00B84299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4299">
              <w:rPr>
                <w:rFonts w:ascii="Times New Roman" w:hAnsi="Times New Roman"/>
                <w:sz w:val="20"/>
                <w:szCs w:val="20"/>
              </w:rPr>
              <w:t>Babić, M.: Makroekonomija, MATE, Zagreb, 2003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C80F0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05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A02536">
        <w:trPr>
          <w:trHeight w:val="31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B84299" w:rsidRDefault="00B84299" w:rsidP="00B842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4299">
              <w:rPr>
                <w:rFonts w:ascii="Times New Roman" w:hAnsi="Times New Roman"/>
                <w:sz w:val="20"/>
                <w:szCs w:val="20"/>
              </w:rPr>
              <w:t>Blanchard, O.: Makroekonomija, MATE, Zagreb, 20</w:t>
            </w: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C80F0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A0253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174548" w:rsidRDefault="0017454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>Autorizirana predavanja i nastavni materijali na Moodle stranicama kolegija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174548" w:rsidRDefault="0017454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>Moodle</w:t>
            </w:r>
          </w:p>
        </w:tc>
      </w:tr>
      <w:tr w:rsidR="00705BB0" w:rsidRPr="00785404" w:rsidTr="00A0253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A0253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A0253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A0253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A0253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B84299" w:rsidRDefault="0015731F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8429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B8429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84299">
              <w:rPr>
                <w:rFonts w:ascii="Times New Roman" w:hAnsi="Times New Roman"/>
                <w:sz w:val="20"/>
                <w:szCs w:val="20"/>
              </w:rPr>
            </w:r>
            <w:r w:rsidRPr="00B8429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B8429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B8429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B8429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B8429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B8429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8429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A0253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705BB0" w:rsidRPr="00785404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75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4299" w:rsidRPr="00B84299" w:rsidRDefault="00B84299" w:rsidP="00B84299">
            <w:pPr>
              <w:rPr>
                <w:rFonts w:ascii="Times New Roman" w:hAnsi="Times New Roman"/>
                <w:sz w:val="20"/>
                <w:szCs w:val="20"/>
              </w:rPr>
            </w:pPr>
            <w:r w:rsidRPr="00B84299">
              <w:rPr>
                <w:rFonts w:ascii="Times New Roman" w:hAnsi="Times New Roman"/>
                <w:sz w:val="20"/>
                <w:szCs w:val="20"/>
              </w:rPr>
              <w:t>Mankiw, G.: Macroeconomics, Worth Publishers, New York, 2003</w:t>
            </w:r>
          </w:p>
          <w:p w:rsidR="00705BB0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>Ćorić, B. i Malešević Perović, L.: Makroekonomija: teorija i politika, Sveučilište u Splitu, Split, 2013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  <w:p w:rsidR="00174548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442686" w:rsidRDefault="00442686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Državni zavod za statistiku RH (</w:t>
            </w:r>
            <w:hyperlink r:id="rId7" w:history="1">
              <w:r w:rsidRPr="000956AD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www.dzs.hr</w:t>
              </w:r>
            </w:hyperlink>
            <w:r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  <w:p w:rsidR="00442686" w:rsidRDefault="00442686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Hrvatska narodna banka – statistički podaci (</w:t>
            </w:r>
            <w:hyperlink r:id="rId8" w:history="1">
              <w:r w:rsidRPr="000956AD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https://www.hnb.hr/statistika/statisticki-podaci</w:t>
              </w:r>
            </w:hyperlink>
            <w:r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  <w:p w:rsidR="00442686" w:rsidRDefault="00442686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Penn World Table (</w:t>
            </w:r>
            <w:hyperlink r:id="rId9" w:history="1">
              <w:r w:rsidRPr="000956AD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https://www.rug.nl/ggdc/productivity/pwt/</w:t>
              </w:r>
            </w:hyperlink>
            <w:r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  <w:p w:rsidR="00442686" w:rsidRDefault="00442686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Eurostat (</w:t>
            </w:r>
            <w:r w:rsidRPr="00442686">
              <w:rPr>
                <w:rFonts w:ascii="Times New Roman" w:hAnsi="Times New Roman"/>
                <w:color w:val="FF0000"/>
                <w:sz w:val="20"/>
                <w:szCs w:val="20"/>
              </w:rPr>
              <w:t>http://ec.europa.eu/eurostat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  <w:p w:rsidR="00174548" w:rsidRPr="00174548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705BB0" w:rsidRPr="00785404" w:rsidTr="00A025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7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78540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05BB0" w:rsidRPr="00785404" w:rsidTr="00A025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775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15731F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2407D7" w:rsidRPr="00785404" w:rsidRDefault="002407D7">
      <w:pPr>
        <w:rPr>
          <w:rFonts w:ascii="Times New Roman" w:hAnsi="Times New Roman"/>
        </w:rPr>
      </w:pPr>
    </w:p>
    <w:sectPr w:rsidR="002407D7" w:rsidRPr="00785404" w:rsidSect="00240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F8F" w:rsidRDefault="00B41F8F" w:rsidP="00705BB0">
      <w:pPr>
        <w:spacing w:after="0" w:line="240" w:lineRule="auto"/>
      </w:pPr>
      <w:r>
        <w:separator/>
      </w:r>
    </w:p>
  </w:endnote>
  <w:endnote w:type="continuationSeparator" w:id="0">
    <w:p w:rsidR="00B41F8F" w:rsidRDefault="00B41F8F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F8F" w:rsidRDefault="00B41F8F" w:rsidP="00705BB0">
      <w:pPr>
        <w:spacing w:after="0" w:line="240" w:lineRule="auto"/>
      </w:pPr>
      <w:r>
        <w:separator/>
      </w:r>
    </w:p>
  </w:footnote>
  <w:footnote w:type="continuationSeparator" w:id="0">
    <w:p w:rsidR="00B41F8F" w:rsidRDefault="00B41F8F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57EBE"/>
    <w:multiLevelType w:val="hybridMultilevel"/>
    <w:tmpl w:val="3E76C8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C778A"/>
    <w:multiLevelType w:val="hybridMultilevel"/>
    <w:tmpl w:val="823253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02552"/>
    <w:multiLevelType w:val="hybridMultilevel"/>
    <w:tmpl w:val="45ECCDEA"/>
    <w:lvl w:ilvl="0" w:tplc="CFD24D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19D0656"/>
    <w:multiLevelType w:val="hybridMultilevel"/>
    <w:tmpl w:val="7F8203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BB0"/>
    <w:rsid w:val="0000156E"/>
    <w:rsid w:val="00054908"/>
    <w:rsid w:val="0009139A"/>
    <w:rsid w:val="00151706"/>
    <w:rsid w:val="0015731F"/>
    <w:rsid w:val="00174548"/>
    <w:rsid w:val="001B2654"/>
    <w:rsid w:val="002010B5"/>
    <w:rsid w:val="00212556"/>
    <w:rsid w:val="002407D7"/>
    <w:rsid w:val="002C7810"/>
    <w:rsid w:val="003D2559"/>
    <w:rsid w:val="004042E7"/>
    <w:rsid w:val="00442686"/>
    <w:rsid w:val="004921C4"/>
    <w:rsid w:val="004C6548"/>
    <w:rsid w:val="004D4BA3"/>
    <w:rsid w:val="00504F7E"/>
    <w:rsid w:val="00656EEC"/>
    <w:rsid w:val="00705BB0"/>
    <w:rsid w:val="00723AD0"/>
    <w:rsid w:val="00741099"/>
    <w:rsid w:val="00785404"/>
    <w:rsid w:val="007A07C1"/>
    <w:rsid w:val="007B0337"/>
    <w:rsid w:val="0080120C"/>
    <w:rsid w:val="0084035B"/>
    <w:rsid w:val="008C172D"/>
    <w:rsid w:val="008E1DC3"/>
    <w:rsid w:val="008E2264"/>
    <w:rsid w:val="008E2E3E"/>
    <w:rsid w:val="00902791"/>
    <w:rsid w:val="009704C1"/>
    <w:rsid w:val="009E78F1"/>
    <w:rsid w:val="00A02536"/>
    <w:rsid w:val="00AC2BB4"/>
    <w:rsid w:val="00B41F8F"/>
    <w:rsid w:val="00B5125B"/>
    <w:rsid w:val="00B766E6"/>
    <w:rsid w:val="00B84299"/>
    <w:rsid w:val="00C80F05"/>
    <w:rsid w:val="00CA20ED"/>
    <w:rsid w:val="00CA4AAC"/>
    <w:rsid w:val="00CA7200"/>
    <w:rsid w:val="00CC4711"/>
    <w:rsid w:val="00DA138B"/>
    <w:rsid w:val="00E31488"/>
    <w:rsid w:val="00E41D66"/>
    <w:rsid w:val="00E5129A"/>
    <w:rsid w:val="00FA03EE"/>
    <w:rsid w:val="00FA6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705BB0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uiPriority w:val="99"/>
    <w:rsid w:val="00705BB0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05BB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723A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4426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705BB0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uiPriority w:val="99"/>
    <w:rsid w:val="00705BB0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05BB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723A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4426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nb.hr/statistika/statisticki-podac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zs.hr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rug.nl/ggdc/productivity/pw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cp:lastPrinted>2014-09-18T08:39:00Z</cp:lastPrinted>
  <dcterms:created xsi:type="dcterms:W3CDTF">2018-06-04T11:19:00Z</dcterms:created>
  <dcterms:modified xsi:type="dcterms:W3CDTF">2018-06-04T11:19:00Z</dcterms:modified>
</cp:coreProperties>
</file>